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pPr w:leftFromText="142" w:rightFromText="142" w:vertAnchor="text" w:horzAnchor="page" w:tblpX="773" w:tblpY="105"/>
        <w:tblOverlap w:val="never"/>
        <w:tblW w:w="10307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4"/>
        <w:gridCol w:w="2771"/>
        <w:gridCol w:w="4722"/>
      </w:tblGrid>
      <w:tr>
        <w:trPr>
          <w:trHeight w:val="103" w:hRule="atLeast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570" w:hRule="atLeast"/>
        </w:trPr>
        <w:tc>
          <w:tcPr>
            <w:tcW w:w="103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val="ru-RU"/>
                <w:rFonts w:ascii="Times New Roman" w:eastAsia="Noto Sans CJK KR Thin" w:hAnsi="Times New Roman" w:cs="Times New Roman"/>
                <w:b/>
                <w:bCs/>
                <w:color w:val="000000"/>
                <w:sz w:val="36"/>
                <w:szCs w:val="36"/>
                <w:kern w:val="0"/>
              </w:rPr>
            </w:pPr>
            <w:r>
              <w:rPr>
                <w:lang w:val="ru-RU"/>
                <w:rFonts w:ascii="Times New Roman" w:eastAsia="Noto Sans CJK KR Thin" w:hAnsi="Times New Roman" w:cs="Times New Roman"/>
                <w:b/>
                <w:bCs/>
                <w:color w:val="000000"/>
                <w:sz w:val="36"/>
                <w:szCs w:val="36"/>
                <w:kern w:val="0"/>
              </w:rPr>
              <w:t>Регистраци</w:t>
            </w:r>
            <w:r>
              <w:rPr>
                <w:lang w:val="ru-RU"/>
                <w:rFonts w:ascii="Times New Roman" w:eastAsia="Noto Sans CJK KR Thin" w:hAnsi="Times New Roman" w:cs="Times New Roman"/>
                <w:b/>
                <w:bCs/>
                <w:color w:val="000000"/>
                <w:sz w:val="36"/>
                <w:szCs w:val="36"/>
                <w:kern w:val="0"/>
              </w:rPr>
              <w:t>я</w:t>
            </w:r>
            <w:r>
              <w:rPr>
                <w:lang w:val="ru-RU"/>
                <w:rFonts w:ascii="Times New Roman" w:eastAsia="Noto Sans CJK KR Thin" w:hAnsi="Times New Roman" w:cs="Times New Roman"/>
                <w:b/>
                <w:bCs/>
                <w:color w:val="000000"/>
                <w:sz w:val="36"/>
                <w:szCs w:val="36"/>
                <w:kern w:val="0"/>
              </w:rPr>
              <w:t xml:space="preserve"> записей о</w:t>
            </w:r>
            <w:r>
              <w:rPr>
                <w:lang w:val="ru-RU"/>
                <w:rFonts w:ascii="Times New Roman" w:eastAsia="Noto Sans CJK KR Thin" w:hAnsi="Times New Roman" w:cs="Times New Roman"/>
                <w:b/>
                <w:bCs/>
                <w:color w:val="000000"/>
                <w:sz w:val="36"/>
                <w:szCs w:val="36"/>
                <w:kern w:val="0"/>
              </w:rPr>
              <w:t xml:space="preserve"> полученных ранее</w:t>
            </w:r>
            <w:r>
              <w:rPr>
                <w:lang w:val="ru-RU"/>
                <w:rFonts w:ascii="Times New Roman" w:eastAsia="Noto Sans CJK KR Thin" w:hAnsi="Times New Roman" w:cs="Times New Roman"/>
                <w:b/>
                <w:bCs/>
                <w:color w:val="000000"/>
                <w:sz w:val="36"/>
                <w:szCs w:val="36"/>
                <w:kern w:val="0"/>
              </w:rPr>
              <w:t xml:space="preserve"> прививках</w:t>
            </w:r>
            <w:r>
              <w:rPr>
                <w:lang w:val="ru-RU"/>
                <w:rFonts w:ascii="Times New Roman" w:eastAsia="Noto Sans CJK KR Thin" w:hAnsi="Times New Roman" w:cs="Times New Roman"/>
                <w:b/>
                <w:bCs/>
                <w:color w:val="000000"/>
                <w:sz w:val="36"/>
                <w:szCs w:val="36"/>
                <w:kern w:val="0"/>
              </w:rPr>
              <w:t xml:space="preserve"> перед получением третьей вакцины для</w:t>
            </w:r>
            <w:r>
              <w:rPr>
                <w:lang w:val="ru-RU"/>
                <w:rFonts w:ascii="Times New Roman" w:eastAsia="Noto Sans CJK KR Thin" w:hAnsi="Times New Roman" w:cs="Times New Roman"/>
                <w:b/>
                <w:bCs/>
                <w:color w:val="000000"/>
                <w:sz w:val="36"/>
                <w:szCs w:val="36"/>
                <w:kern w:val="0"/>
              </w:rPr>
              <w:t xml:space="preserve"> лиц, завершившим вакцинацию</w:t>
            </w:r>
            <w:r>
              <w:rPr>
                <w:lang w:val="ru-RU"/>
                <w:rFonts w:ascii="Times New Roman" w:eastAsia="Noto Sans CJK KR Thin" w:hAnsi="Times New Roman" w:cs="Times New Roman"/>
                <w:b/>
                <w:bCs/>
                <w:color w:val="000000"/>
                <w:sz w:val="36"/>
                <w:szCs w:val="36"/>
                <w:kern w:val="0"/>
              </w:rPr>
              <w:t xml:space="preserve"> за рубежом </w:t>
            </w:r>
          </w:p>
        </w:tc>
      </w:tr>
      <w:tr>
        <w:trPr>
          <w:trHeight w:val="102" w:hRule="atLeast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lang w:val="ru-RU"/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  <w:p>
            <w:pPr>
              <w:snapToGrid w:val="0"/>
              <w:spacing w:after="0" w:line="240" w:lineRule="auto"/>
              <w:textAlignment w:val="baseline"/>
              <w:rPr>
                <w:lang w:val="ru-RU"/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lang w:val="ru-RU"/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lang w:val="ru-RU"/>
                <w:rFonts w:ascii="Arial" w:eastAsia="굴림" w:hAnsi="Arial" w:cs="Arial"/>
                <w:color w:val="000000"/>
                <w:sz w:val="2"/>
                <w:szCs w:val="2"/>
                <w:kern w:val="0"/>
              </w:rPr>
            </w:pPr>
          </w:p>
        </w:tc>
      </w:tr>
    </w:tbl>
    <w:p>
      <w:pPr>
        <w:snapToGrid w:val="0"/>
        <w:spacing w:after="20" w:before="300" w:line="240" w:lineRule="auto"/>
        <w:textAlignment w:val="baseline"/>
        <w:rPr>
          <w:lang w:val="ru-RU"/>
          <w:rFonts w:ascii="Arial" w:eastAsia="HY헤드라인M" w:hAnsi="Arial" w:cs="Arial"/>
          <w:b/>
          <w:bCs/>
          <w:color w:val="000000"/>
          <w:sz w:val="12"/>
          <w:szCs w:val="12"/>
          <w:kern w:val="0"/>
        </w:rPr>
      </w:pPr>
    </w:p>
    <w:p>
      <w:pPr>
        <w:snapToGrid w:val="0"/>
        <w:spacing w:after="20" w:before="300" w:line="216" w:lineRule="auto"/>
        <w:textAlignment w:val="baseline"/>
        <w:rPr>
          <w:lang w:val="ru-RU"/>
          <w:rFonts w:ascii="Times New Roman" w:eastAsia="Noto Sans CJK KR Thin" w:hAnsi="Times New Roman" w:cs="Times New Roman"/>
          <w:color w:val="000000"/>
          <w:szCs w:val="20"/>
          <w:kern w:val="0"/>
        </w:rPr>
      </w:pPr>
      <w:r>
        <w:rPr>
          <w:lang w:val="ru-RU"/>
          <w:rFonts w:ascii="Times New Roman" w:eastAsia="Noto Sans CJK KR Thin" w:hAnsi="Times New Roman" w:cs="Times New Roman"/>
          <w:b/>
          <w:bCs/>
          <w:color w:val="000000"/>
          <w:sz w:val="30"/>
          <w:szCs w:val="30"/>
          <w:kern w:val="0"/>
        </w:rPr>
        <w:t>□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О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бщие св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едения</w:t>
      </w:r>
    </w:p>
    <w:p>
      <w:pPr>
        <w:ind w:left="284" w:hanging="284"/>
        <w:snapToGrid w:val="0"/>
        <w:tabs>
          <w:tab w:val="left" w:pos="6768"/>
        </w:tabs>
        <w:spacing w:after="0" w:before="160" w:line="216" w:lineRule="auto"/>
        <w:textAlignment w:val="baseline"/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</w:pP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◦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Иностранцы*, вакцинированные против COVID-19 за рубежом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, но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не получившие документ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ы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об освобождении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от прохождения карантина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,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при въезде в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страну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могут пройти третью вакцинацию в Корее.</w:t>
      </w:r>
    </w:p>
    <w:p>
      <w:pPr>
        <w:ind w:leftChars="213" w:left="426" w:firstLineChars="13" w:firstLine="34"/>
        <w:spacing w:after="0" w:before="20" w:line="216" w:lineRule="auto"/>
        <w:textAlignment w:val="baseline"/>
        <w:rPr>
          <w:lang w:val="ru-RU"/>
          <w:rFonts w:ascii="Times New Roman" w:eastAsia="Noto Sans CJK KR Thin" w:hAnsi="Times New Roman" w:cs="Times New Roman"/>
          <w:color w:val="000000"/>
          <w:szCs w:val="20"/>
          <w:kern w:val="0"/>
        </w:rPr>
      </w:pP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</w:rPr>
        <w:t xml:space="preserve">* 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  <w:spacing w:val="-16"/>
        </w:rPr>
        <w:t>(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  <w:spacing w:val="-16"/>
        </w:rPr>
        <w:t xml:space="preserve">иностранцы, 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  <w:spacing w:val="-16"/>
        </w:rPr>
        <w:t>привитые за рубежом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  <w:spacing w:val="-16"/>
        </w:rPr>
        <w:t xml:space="preserve">) 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  <w:spacing w:val="-16"/>
        </w:rPr>
        <w:t xml:space="preserve">регистрация 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  <w:spacing w:val="-16"/>
        </w:rPr>
        <w:t>истории вакцинации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  <w:spacing w:val="-16"/>
        </w:rPr>
        <w:t xml:space="preserve"> за рубежом 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  <w:spacing w:val="-16"/>
        </w:rPr>
        <w:t>только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  <w:spacing w:val="-16"/>
        </w:rPr>
        <w:t xml:space="preserve"> для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  <w:spacing w:val="-16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  <w:spacing w:val="-16"/>
        </w:rPr>
        <w:t>имеющих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  <w:spacing w:val="-16"/>
        </w:rPr>
        <w:t xml:space="preserve"> документ об освобождении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  <w:spacing w:val="-16"/>
        </w:rPr>
        <w:t xml:space="preserve"> от карантина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  <w:spacing w:val="-16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  <w:spacing w:val="-16"/>
        </w:rPr>
        <w:t>(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  <w:spacing w:val="-16"/>
        </w:rPr>
        <w:t>c 7 октября 2021 года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  <w:spacing w:val="-16"/>
        </w:rPr>
        <w:t>)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  <w:spacing w:val="-16"/>
        </w:rPr>
        <w:t>.</w:t>
      </w:r>
    </w:p>
    <w:p>
      <w:pPr>
        <w:ind w:left="284" w:hanging="284"/>
        <w:snapToGrid w:val="0"/>
        <w:tabs>
          <w:tab w:val="left" w:pos="6768"/>
        </w:tabs>
        <w:spacing w:after="0" w:before="160" w:line="216" w:lineRule="auto"/>
        <w:textAlignment w:val="baseline"/>
        <w:rPr>
          <w:lang w:val="ru-RU"/>
          <w:rFonts w:ascii="Times New Roman" w:eastAsia="Noto Sans CJK KR Thin" w:hAnsi="Times New Roman" w:cs="Times New Roman"/>
          <w:color w:val="000000"/>
          <w:szCs w:val="20"/>
          <w:kern w:val="0"/>
        </w:rPr>
      </w:pP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◦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Даже те, кто был вакцинирован в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в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оенных базах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США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в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Южной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Корее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**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, но столкнувшиеся с трудностями при регистрации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истории вакцинации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из-за изменения статуса в связи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с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выходом на пенсию и др., могут зарегистрировать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соответствующие записи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. </w:t>
      </w:r>
    </w:p>
    <w:p>
      <w:pPr>
        <w:ind w:leftChars="213" w:left="426" w:firstLineChars="13" w:firstLine="34"/>
        <w:spacing w:after="0" w:before="20" w:line="216" w:lineRule="auto"/>
        <w:textAlignment w:val="baseline"/>
        <w:rPr>
          <w:lang w:val="ru-RU"/>
          <w:rFonts w:ascii="Times New Roman" w:eastAsia="Noto Sans CJK KR Thin" w:hAnsi="Times New Roman" w:cs="Times New Roman"/>
          <w:color w:val="000000"/>
          <w:szCs w:val="20"/>
          <w:kern w:val="0"/>
        </w:rPr>
      </w:pP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</w:rPr>
        <w:t>*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</w:rPr>
        <w:t>* (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</w:rPr>
        <w:t xml:space="preserve">вакцинированные в 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</w:rPr>
        <w:t>в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</w:rPr>
        <w:t>оенных базах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</w:rPr>
        <w:t xml:space="preserve"> США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</w:rPr>
        <w:t xml:space="preserve"> в 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</w:rPr>
        <w:t xml:space="preserve">Южной 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</w:rPr>
        <w:t>Корее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</w:rPr>
        <w:t>)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</w:rPr>
        <w:t xml:space="preserve"> регистрация истории вакцинации 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</w:rPr>
        <w:t>и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</w:rPr>
        <w:t xml:space="preserve">получение сертификата о вакцинации 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</w:rPr>
        <w:t>в военн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</w:rPr>
        <w:t>ой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</w:rPr>
        <w:t xml:space="preserve"> баз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</w:rPr>
        <w:t>е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</w:rPr>
        <w:t xml:space="preserve"> США</w:t>
      </w:r>
      <w:r>
        <w:rPr>
          <w:lang w:val="ru-RU"/>
          <w:rFonts w:ascii="Times New Roman" w:eastAsia="Noto Sans CJK KR Thin" w:hAnsi="Times New Roman" w:cs="Times New Roman"/>
          <w:color w:val="000000"/>
          <w:sz w:val="26"/>
          <w:szCs w:val="26"/>
          <w:kern w:val="0"/>
        </w:rPr>
        <w:t>.</w:t>
      </w:r>
    </w:p>
    <w:p>
      <w:pPr>
        <w:snapToGrid w:val="0"/>
        <w:spacing w:after="20" w:before="300" w:line="216" w:lineRule="auto"/>
        <w:textAlignment w:val="baseline"/>
        <w:rPr>
          <w:lang w:val="ru-RU"/>
          <w:rFonts w:ascii="Times New Roman" w:eastAsia="Noto Sans CJK KR Thin" w:hAnsi="Times New Roman" w:cs="Times New Roman"/>
          <w:color w:val="000000"/>
          <w:szCs w:val="20"/>
          <w:kern w:val="0"/>
        </w:rPr>
      </w:pPr>
      <w:r>
        <w:rPr>
          <w:lang w:val="ru-RU"/>
          <w:rFonts w:ascii="Times New Roman" w:eastAsia="Noto Sans CJK KR Thin" w:hAnsi="Times New Roman" w:cs="Times New Roman"/>
          <w:b/>
          <w:bCs/>
          <w:color w:val="000000"/>
          <w:sz w:val="30"/>
          <w:szCs w:val="30"/>
          <w:kern w:val="0"/>
        </w:rPr>
        <w:t>□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Цел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ь</w:t>
      </w:r>
    </w:p>
    <w:p>
      <w:pPr>
        <w:ind w:left="282" w:hangingChars="94" w:hanging="282"/>
        <w:snapToGrid w:val="0"/>
        <w:tabs>
          <w:tab w:val="left" w:pos="6768"/>
        </w:tabs>
        <w:spacing w:after="0" w:before="160" w:line="216" w:lineRule="auto"/>
        <w:textAlignment w:val="baseline"/>
        <w:rPr>
          <w:lang w:val="ru-RU"/>
          <w:rFonts w:ascii="Times New Roman" w:eastAsia="Noto Sans CJK KR Thin" w:hAnsi="Times New Roman" w:cs="Times New Roman"/>
          <w:color w:val="000000"/>
          <w:szCs w:val="20"/>
          <w:kern w:val="0"/>
        </w:rPr>
      </w:pP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◦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Иностранцы, зарегистрировавшие таким образом запись о получении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первой и второй дозой вакцины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  <w:spacing w:val="-4"/>
        </w:rPr>
        <w:t xml:space="preserve">, смогут получить сертификат о прохождении вакцинации за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  <w:spacing w:val="-4"/>
        </w:rPr>
        <w:t>рубежом (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  <w:spacing w:val="-4"/>
        </w:rPr>
        <w:t>в том числе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  <w:spacing w:val="-4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  <w:spacing w:val="-4"/>
        </w:rPr>
        <w:t>и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  <w:spacing w:val="-4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  <w:spacing w:val="-4"/>
        </w:rPr>
        <w:t>в приложении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  <w:spacing w:val="-4"/>
        </w:rPr>
        <w:t xml:space="preserve"> </w:t>
      </w:r>
      <w:r>
        <w:rPr>
          <w:rFonts w:ascii="Times New Roman" w:eastAsia="Noto Sans CJK KR Thin" w:hAnsi="Times New Roman" w:cs="Times New Roman"/>
          <w:color w:val="000000"/>
          <w:sz w:val="28"/>
          <w:szCs w:val="28"/>
          <w:kern w:val="0"/>
          <w:spacing w:val="-6"/>
        </w:rPr>
        <w:t>COOV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  <w:spacing w:val="-4"/>
        </w:rPr>
        <w:t>)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  <w:spacing w:val="-4"/>
        </w:rPr>
        <w:t xml:space="preserve">,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  <w:spacing w:val="-4"/>
        </w:rPr>
        <w:t xml:space="preserve">пройти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  <w:spacing w:val="-4"/>
        </w:rPr>
        <w:t>третью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  <w:spacing w:val="-4"/>
        </w:rPr>
        <w:t xml:space="preserve"> вакцинаци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  <w:spacing w:val="-4"/>
        </w:rPr>
        <w:t>ю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  <w:spacing w:val="-4"/>
        </w:rPr>
        <w:t xml:space="preserve"> и пользоваться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  <w:spacing w:val="-4"/>
        </w:rPr>
        <w:t>санитарными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  <w:spacing w:val="-4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  <w:spacing w:val="-4"/>
        </w:rPr>
        <w:t>пропусками.</w:t>
      </w:r>
    </w:p>
    <w:p>
      <w:pPr>
        <w:snapToGrid w:val="0"/>
        <w:spacing w:after="20" w:before="300" w:line="216" w:lineRule="auto"/>
        <w:textAlignment w:val="baseline"/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</w:pPr>
      <w:r>
        <w:rPr>
          <w:lang w:val="ru-RU"/>
          <w:rFonts w:ascii="Times New Roman" w:eastAsia="Noto Sans CJK KR Thin" w:hAnsi="Times New Roman" w:cs="Times New Roman"/>
          <w:b/>
          <w:bCs/>
          <w:color w:val="000000"/>
          <w:sz w:val="30"/>
          <w:szCs w:val="30"/>
          <w:kern w:val="0"/>
        </w:rPr>
        <w:t>□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Вакцины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,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подлежащие регистрации</w:t>
      </w:r>
    </w:p>
    <w:p>
      <w:pPr>
        <w:ind w:left="282" w:hangingChars="94" w:hanging="282"/>
        <w:snapToGrid w:val="0"/>
        <w:spacing w:after="20" w:before="300" w:line="216" w:lineRule="auto"/>
        <w:textAlignment w:val="baseline"/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</w:pPr>
      <w:r>
        <w:rPr>
          <w:lang w:val="ru-RU"/>
          <w:rFonts w:ascii="Times New Roman" w:eastAsia="바탕" w:hAnsi="Times New Roman" w:cs="Times New Roman"/>
          <w:color w:val="000000"/>
          <w:sz w:val="30"/>
          <w:szCs w:val="30"/>
          <w:kern w:val="0"/>
        </w:rPr>
        <w:t>◦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Регистрация истории вакцинации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распространяется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только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на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вакцин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ы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,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одобренны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е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ВОЗ *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.</w:t>
      </w:r>
    </w:p>
    <w:p>
      <w:pPr>
        <w:ind w:leftChars="213" w:left="426" w:firstLineChars="8" w:firstLine="24"/>
        <w:autoSpaceDE/>
        <w:autoSpaceDN/>
        <w:widowControl/>
        <w:wordWrap/>
        <w:shd w:val="clear" w:color="auto" w:fill="FFFFFF"/>
        <w:spacing w:line="225" w:lineRule="atLeast"/>
        <w:rPr>
          <w:lang w:val="ru-RU"/>
          <w:rFonts w:ascii="Times New Roman" w:eastAsia="돋움" w:hAnsi="Times New Roman" w:cs="Times New Roman"/>
          <w:b/>
          <w:bCs/>
          <w:color w:val="000000"/>
          <w:sz w:val="21"/>
          <w:szCs w:val="21"/>
          <w:kern w:val="0"/>
        </w:rPr>
      </w:pP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* </w:t>
      </w:r>
      <w:r>
        <w:rPr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Pfizer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, </w:t>
      </w:r>
      <w:r>
        <w:rPr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Janssen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, </w:t>
      </w:r>
      <w:r>
        <w:rPr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Moderna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, </w:t>
      </w:r>
      <w:r>
        <w:rPr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AstraZeneca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,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C</w:t>
      </w:r>
      <w:r>
        <w:rPr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o</w:t>
      </w:r>
      <w:r>
        <w:rPr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viS</w:t>
      </w:r>
      <w:r>
        <w:rPr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hield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(Индийский научно-исследовательский институт), </w:t>
      </w:r>
      <w:r>
        <w:rPr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Sinopharm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(Пекин), </w:t>
      </w:r>
      <w:r>
        <w:rPr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S</w:t>
      </w:r>
      <w:r>
        <w:rPr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i</w:t>
      </w:r>
      <w:r>
        <w:rPr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nov</w:t>
      </w:r>
      <w:r>
        <w:rPr>
          <w:rFonts w:ascii="Times New Roman" w:eastAsia="Noto Sans CJK KR Thin" w:hAnsi="Times New Roman" w:cs="Times New Roman" w:hint="eastAsia"/>
          <w:color w:val="000000"/>
          <w:sz w:val="30"/>
          <w:szCs w:val="30"/>
          <w:kern w:val="0"/>
        </w:rPr>
        <w:t>a</w:t>
      </w:r>
      <w:r>
        <w:rPr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c</w:t>
      </w:r>
      <w:r>
        <w:rPr>
          <w:lang w:val="ru-RU"/>
          <w:rFonts w:ascii="Times New Roman" w:eastAsia="Noto Sans CJK KR Thin" w:hAnsi="Times New Roman" w:cs="Times New Roman"/>
          <w:b/>
          <w:bCs/>
          <w:color w:val="000000"/>
          <w:sz w:val="30"/>
          <w:szCs w:val="30"/>
          <w:kern w:val="0"/>
        </w:rPr>
        <w:t>,</w:t>
      </w:r>
      <w:r>
        <w:rPr>
          <w:lang w:val="ru-RU"/>
          <w:color w:val="000000"/>
        </w:rPr>
        <w:t xml:space="preserve"> </w:t>
      </w:r>
      <w:r>
        <w:rPr>
          <w:lang w:val="ru-RU"/>
          <w:rFonts w:ascii="Times New Roman" w:hAnsi="Times New Roman"/>
          <w:color w:val="000000"/>
          <w:sz w:val="30"/>
          <w:szCs w:val="30"/>
        </w:rPr>
        <w:t>Covaxin</w:t>
      </w:r>
      <w:r>
        <w:rPr>
          <w:lang w:val="ru-RU"/>
          <w:rFonts w:ascii="Times New Roman" w:eastAsia="돋움" w:hAnsi="Times New Roman" w:cs="Times New Roman"/>
          <w:b/>
          <w:bCs/>
          <w:color w:val="000000"/>
          <w:sz w:val="30"/>
          <w:szCs w:val="30"/>
          <w:kern w:val="0"/>
        </w:rPr>
        <w:t>.</w:t>
      </w:r>
    </w:p>
    <w:p>
      <w:pPr>
        <w:ind w:left="284" w:hanging="284"/>
        <w:snapToGrid w:val="0"/>
        <w:tabs>
          <w:tab w:val="left" w:pos="6768"/>
        </w:tabs>
        <w:spacing w:after="0" w:before="160" w:line="216" w:lineRule="auto"/>
        <w:textAlignment w:val="baseline"/>
        <w:rPr>
          <w:lang w:val="ru-RU"/>
          <w:rFonts w:ascii="Times New Roman" w:eastAsia="Noto Sans CJK KR Thin" w:hAnsi="Times New Roman" w:cs="Times New Roman"/>
          <w:color w:val="000000"/>
          <w:szCs w:val="20"/>
          <w:kern w:val="0"/>
        </w:rPr>
      </w:pP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◦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Иностранцы,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не получившие документов об освобождении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от карантина,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смогут зарегистрировать историю вакцинации после п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рохождения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третьей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вакцинации.</w:t>
      </w:r>
    </w:p>
    <w:p>
      <w:pPr>
        <w:ind w:left="284" w:hanging="284"/>
        <w:snapToGrid w:val="0"/>
        <w:tabs>
          <w:tab w:val="left" w:pos="6768"/>
        </w:tabs>
        <w:spacing w:after="0" w:before="160" w:line="216" w:lineRule="auto"/>
        <w:textAlignment w:val="baseline"/>
        <w:rPr>
          <w:lang w:val="ru-RU"/>
          <w:rFonts w:ascii="Times New Roman" w:eastAsia="Noto Sans CJK KR Thin" w:hAnsi="Times New Roman" w:cs="Times New Roman"/>
          <w:color w:val="000000"/>
          <w:szCs w:val="20"/>
          <w:kern w:val="0"/>
        </w:rPr>
      </w:pP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◦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Возможно о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свобождение от карантина при повторном въезде и при тесном контакте с инфицированным.</w:t>
      </w:r>
    </w:p>
    <w:p>
      <w:pPr>
        <w:snapToGrid w:val="0"/>
        <w:spacing w:after="20" w:before="300" w:line="216" w:lineRule="auto"/>
        <w:textAlignment w:val="baseline"/>
        <w:rPr>
          <w:lang w:val="ru-RU"/>
          <w:rFonts w:ascii="Times New Roman" w:eastAsia="Noto Sans CJK KR Thin" w:hAnsi="Times New Roman" w:cs="Times New Roman"/>
          <w:color w:val="000000"/>
          <w:szCs w:val="20"/>
          <w:kern w:val="0"/>
        </w:rPr>
      </w:pPr>
      <w:r>
        <w:rPr>
          <w:lang w:val="ru-RU"/>
          <w:rFonts w:ascii="Times New Roman" w:eastAsia="Noto Sans CJK KR Thin" w:hAnsi="Times New Roman" w:cs="Times New Roman"/>
          <w:b/>
          <w:bCs/>
          <w:color w:val="000000"/>
          <w:sz w:val="30"/>
          <w:szCs w:val="30"/>
          <w:kern w:val="0"/>
        </w:rPr>
        <w:t>□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Способ регистрации</w:t>
      </w:r>
    </w:p>
    <w:p>
      <w:pPr>
        <w:ind w:left="284" w:hanging="284"/>
        <w:snapToGrid w:val="0"/>
        <w:tabs>
          <w:tab w:val="left" w:pos="6768"/>
        </w:tabs>
        <w:spacing w:after="0" w:before="160" w:line="216" w:lineRule="auto"/>
        <w:textAlignment w:val="baseline"/>
        <w:rPr>
          <w:lang w:val="ru-RU"/>
          <w:rFonts w:ascii="Times New Roman" w:eastAsia="Noto Sans CJK KR Thin" w:hAnsi="Times New Roman" w:cs="Times New Roman"/>
          <w:color w:val="000000"/>
          <w:szCs w:val="20"/>
          <w:kern w:val="0"/>
        </w:rPr>
      </w:pP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◦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Иностранцы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,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желающие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зарегистрировать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зарубежную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историю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вакцинации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,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могут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посетить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ближай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шую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государственную поликлинику (погонсо)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и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после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предъявления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удостоверения личности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и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зарубежного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сертификата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о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вакцинации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зарегистрировать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соответствующую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запись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>.</w:t>
      </w:r>
      <w:r>
        <w:rPr>
          <w:lang w:val="ru-RU"/>
          <w:rFonts w:ascii="Times New Roman" w:eastAsia="Noto Sans CJK KR Thin" w:hAnsi="Times New Roman" w:cs="Times New Roman"/>
          <w:color w:val="000000"/>
          <w:sz w:val="30"/>
          <w:szCs w:val="30"/>
          <w:kern w:val="0"/>
        </w:rPr>
        <w:t xml:space="preserve"> </w:t>
      </w:r>
    </w:p>
    <w:p>
      <w:pPr>
        <w:spacing w:line="216" w:lineRule="auto"/>
        <w:rPr>
          <w:lang w:val="ru-RU"/>
          <w:rFonts w:ascii="Times New Roman" w:eastAsia="Noto Sans CJK KR Thin" w:hAnsi="Times New Roman" w:cs="Times New Roman"/>
          <w:color w:val="000000"/>
        </w:rPr>
      </w:pPr>
    </w:p>
    <w:p>
      <w:pPr>
        <w:jc w:val="right"/>
        <w:spacing w:line="216" w:lineRule="auto"/>
        <w:rPr>
          <w:lang w:val="ru-RU"/>
          <w:rFonts w:ascii="Times New Roman" w:eastAsia="Noto Sans CJK KR Thin" w:hAnsi="Times New Roman" w:cs="Times New Roman"/>
          <w:b/>
          <w:bCs/>
          <w:color w:val="000000"/>
          <w:sz w:val="28"/>
          <w:szCs w:val="28"/>
        </w:rPr>
      </w:pPr>
      <w:r>
        <w:rPr>
          <w:lang w:val="ru-RU"/>
          <w:rFonts w:ascii="Times New Roman" w:eastAsia="Noto Sans CJK KR Thin" w:hAnsi="Times New Roman" w:cs="Times New Roman"/>
          <w:color w:val="000000"/>
          <w:sz w:val="24"/>
          <w:szCs w:val="28"/>
        </w:rPr>
        <w:t xml:space="preserve"> </w:t>
      </w:r>
      <w:r>
        <w:rPr>
          <w:lang w:val="ru-RU"/>
          <w:rFonts w:ascii="Times New Roman" w:eastAsia="Noto Sans CJK KR Thin" w:hAnsi="Times New Roman" w:cs="Times New Roman"/>
          <w:b/>
          <w:bCs/>
          <w:color w:val="000000"/>
          <w:sz w:val="28"/>
          <w:szCs w:val="28"/>
        </w:rPr>
        <w:t>&lt;</w:t>
      </w:r>
      <w:r>
        <w:rPr>
          <w:lang w:val="ru-RU"/>
          <w:rFonts w:ascii="Times New Roman" w:eastAsia="Noto Sans CJK KR Thin" w:hAnsi="Times New Roman" w:cs="Times New Roman"/>
          <w:b/>
          <w:bCs/>
          <w:color w:val="000000"/>
          <w:sz w:val="28"/>
          <w:szCs w:val="28"/>
        </w:rPr>
        <w:t xml:space="preserve">Перевод </w:t>
      </w:r>
      <w:r>
        <w:rPr>
          <w:lang w:val="ru-RU"/>
          <w:rFonts w:ascii="Times New Roman" w:eastAsia="Noto Sans CJK KR Thin" w:hAnsi="Times New Roman" w:cs="Times New Roman"/>
          <w:b/>
          <w:bCs/>
          <w:color w:val="000000"/>
          <w:sz w:val="28"/>
          <w:szCs w:val="28"/>
        </w:rPr>
        <w:t>предоставлен колл-центром</w:t>
      </w:r>
      <w:r>
        <w:rPr>
          <w:lang w:val="ru-RU"/>
          <w:rFonts w:ascii="Times New Roman" w:eastAsia="Noto Sans CJK KR Thin" w:hAnsi="Times New Roman" w:cs="Times New Roman"/>
          <w:b/>
          <w:bCs/>
          <w:color w:val="000000"/>
          <w:sz w:val="28"/>
          <w:szCs w:val="28"/>
        </w:rPr>
        <w:t xml:space="preserve"> Данури </w:t>
      </w:r>
      <w:r>
        <w:rPr>
          <w:lang w:val="ru-RU"/>
          <w:rFonts w:ascii="Times New Roman" w:eastAsia="Noto Sans CJK KR Thin" w:hAnsi="Times New Roman" w:cs="Times New Roman"/>
          <w:b/>
          <w:bCs/>
          <w:color w:val="000000"/>
          <w:sz w:val="28"/>
          <w:szCs w:val="28"/>
        </w:rPr>
        <w:t>1577-1366&gt;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Noto Sans CJK KR Thin">
    <w:panose1 w:val="00000000000000000000"/>
    <w:family w:val="swiss"/>
    <w:altName w:val="맑은 고딕"/>
    <w:charset w:val="81"/>
    <w:notTrueType w:val="false"/>
    <w:pitch w:val="variable"/>
    <w:sig w:usb0="30000207" w:usb1="2BDF3C10" w:usb2="00000016" w:usb3="00000000" w:csb0="002E0107" w:csb1="00000000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character" w:styleId="a4">
    <w:name w:val="annotation reference"/>
    <w:uiPriority w:val="99"/>
    <w:basedOn w:val="a0"/>
    <w:semiHidden/>
    <w:unhideWhenUsed/>
    <w:rPr>
      <w:sz w:val="18"/>
      <w:szCs w:val="18"/>
    </w:rPr>
  </w:style>
  <w:style w:type="paragraph" w:styleId="a5">
    <w:name w:val="annotation text"/>
    <w:uiPriority w:val="99"/>
    <w:basedOn w:val="a"/>
    <w:link w:val="Char"/>
    <w:semiHidden/>
    <w:unhideWhenUsed/>
    <w:pPr>
      <w:jc w:val="left"/>
    </w:pPr>
  </w:style>
  <w:style w:type="character" w:customStyle="1" w:styleId="Char">
    <w:name w:val="메모 텍스트 Char"/>
    <w:uiPriority w:val="99"/>
    <w:basedOn w:val="a0"/>
    <w:link w:val="a5"/>
    <w:semiHidden/>
  </w:style>
  <w:style w:type="paragraph" w:styleId="a6">
    <w:name w:val="annotation subject"/>
    <w:uiPriority w:val="99"/>
    <w:basedOn w:val="a5"/>
    <w:next w:val="a5"/>
    <w:link w:val="Char0"/>
    <w:semiHidden/>
    <w:unhideWhenUsed/>
    <w:rPr>
      <w:b/>
      <w:bCs/>
    </w:rPr>
  </w:style>
  <w:style w:type="character" w:customStyle="1" w:styleId="Char0">
    <w:name w:val="메모 주제 Char"/>
    <w:uiPriority w:val="99"/>
    <w:basedOn w:val="Char"/>
    <w:link w:val="a6"/>
    <w:semiHidden/>
    <w:rPr>
      <w:b/>
      <w:bCs/>
    </w:rPr>
  </w:style>
  <w:style w:type="character" w:styleId="a7">
    <w:name w:val="Hyperlink"/>
    <w:uiPriority w:val="99"/>
    <w:basedOn w:val="a0"/>
    <w:semiHidden/>
    <w:unhideWhenUsed/>
    <w:rPr>
      <w:color w:val="0000FF"/>
      <w:u w:val="single" w:color="auto"/>
    </w:rPr>
  </w:style>
  <w:style w:type="character" w:customStyle="1" w:styleId="fnb">
    <w:name w:val="f_nb"/>
    <w:basedOn w:val="a0"/>
  </w:style>
  <w:style w:type="paragraph" w:customStyle="1" w:styleId="feb">
    <w:name w:val="f_eb"/>
    <w:basedOn w:val="a"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paragraph" w:styleId="a8">
    <w:name w:val="head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머리글 Char"/>
    <w:uiPriority w:val="99"/>
    <w:basedOn w:val="a0"/>
    <w:link w:val="a8"/>
  </w:style>
  <w:style w:type="paragraph" w:styleId="a9">
    <w:name w:val="footer"/>
    <w:uiPriority w:val="99"/>
    <w:basedOn w:val="a"/>
    <w:link w:val="Char2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2">
    <w:name w:val="바닥글 Char"/>
    <w:uiPriority w:val="99"/>
    <w:basedOn w:val="a0"/>
    <w:link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이선환</cp:lastModifiedBy>
  <cp:revision>1</cp:revision>
  <dcterms:created xsi:type="dcterms:W3CDTF">2021-12-25T03:44:00Z</dcterms:created>
  <dcterms:modified xsi:type="dcterms:W3CDTF">2021-12-27T04:23:41Z</dcterms:modified>
  <cp:version>1000.0100.01</cp:version>
</cp:coreProperties>
</file>